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81" w:rsidRDefault="00FA7681" w:rsidP="00FA7681">
      <w:pPr>
        <w:jc w:val="both"/>
        <w:rPr>
          <w:rFonts w:ascii="Arial" w:hAnsi="Arial" w:cs="Arial"/>
        </w:rPr>
      </w:pPr>
    </w:p>
    <w:p w:rsidR="00FA7681" w:rsidRPr="00E131EF" w:rsidRDefault="00FA7681" w:rsidP="00FA7681">
      <w:pPr>
        <w:jc w:val="both"/>
        <w:rPr>
          <w:rFonts w:ascii="Arial" w:hAnsi="Arial" w:cs="Arial"/>
        </w:rPr>
      </w:pPr>
      <w:r w:rsidRPr="00E131EF">
        <w:rPr>
          <w:rFonts w:ascii="Arial" w:hAnsi="Arial" w:cs="Arial"/>
        </w:rPr>
        <w:t xml:space="preserve">San Luis de la Paz, Guanajuato., </w:t>
      </w:r>
      <w:r>
        <w:rPr>
          <w:rFonts w:ascii="Arial" w:hAnsi="Arial" w:cs="Arial"/>
        </w:rPr>
        <w:t>23 veintitrés</w:t>
      </w:r>
      <w:r w:rsidRPr="00E131EF">
        <w:rPr>
          <w:rFonts w:ascii="Arial" w:hAnsi="Arial" w:cs="Arial"/>
        </w:rPr>
        <w:t xml:space="preserve"> de </w:t>
      </w:r>
      <w:r>
        <w:rPr>
          <w:rFonts w:ascii="Arial" w:hAnsi="Arial" w:cs="Arial"/>
        </w:rPr>
        <w:t xml:space="preserve">marzo </w:t>
      </w:r>
      <w:r w:rsidRPr="00E131EF">
        <w:rPr>
          <w:rFonts w:ascii="Arial" w:hAnsi="Arial" w:cs="Arial"/>
        </w:rPr>
        <w:t>de 2020 dos mil veinte.------</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VISTOS.-</w:t>
      </w:r>
      <w:r w:rsidRPr="00E131EF">
        <w:rPr>
          <w:rFonts w:ascii="Arial" w:hAnsi="Arial" w:cs="Arial"/>
        </w:rPr>
        <w:t xml:space="preserve"> Para resolver los autos de la Demanda de Juicio de Nulidad Expediente Número 86/2019, promovido por el ciudadan</w:t>
      </w:r>
      <w:r>
        <w:rPr>
          <w:rFonts w:ascii="Arial" w:hAnsi="Arial" w:cs="Arial"/>
        </w:rPr>
        <w:t xml:space="preserve">o </w:t>
      </w:r>
      <w:r>
        <w:rPr>
          <w:rFonts w:ascii="Arial" w:hAnsi="Arial" w:cs="Arial"/>
        </w:rPr>
        <w:t>**</w:t>
      </w:r>
      <w:r w:rsidRPr="00E131EF">
        <w:rPr>
          <w:rFonts w:ascii="Arial" w:hAnsi="Arial" w:cs="Arial"/>
          <w:b/>
        </w:rPr>
        <w:t xml:space="preserve">, </w:t>
      </w:r>
      <w:r w:rsidRPr="00E131EF">
        <w:rPr>
          <w:rFonts w:ascii="Arial" w:hAnsi="Arial" w:cs="Arial"/>
        </w:rPr>
        <w:t>ha llegado el momento de resolver lo que en derecho proceda y.</w:t>
      </w:r>
      <w:r>
        <w:rPr>
          <w:rFonts w:ascii="Arial" w:hAnsi="Arial" w:cs="Arial"/>
        </w:rPr>
        <w:t>-----------</w:t>
      </w:r>
      <w:r>
        <w:rPr>
          <w:rFonts w:ascii="Arial" w:hAnsi="Arial" w:cs="Arial"/>
        </w:rPr>
        <w:t>--------------------------------------------------------------</w:t>
      </w:r>
    </w:p>
    <w:p w:rsidR="00FA7681" w:rsidRPr="00E131EF" w:rsidRDefault="00FA7681" w:rsidP="00FA7681">
      <w:pPr>
        <w:jc w:val="center"/>
        <w:rPr>
          <w:rFonts w:ascii="Arial" w:hAnsi="Arial" w:cs="Arial"/>
          <w:b/>
        </w:rPr>
      </w:pPr>
      <w:r w:rsidRPr="00E131EF">
        <w:rPr>
          <w:rFonts w:ascii="Arial" w:hAnsi="Arial" w:cs="Arial"/>
          <w:b/>
        </w:rPr>
        <w:t>R E S U L T A N D O</w:t>
      </w:r>
    </w:p>
    <w:p w:rsidR="00FA7681" w:rsidRPr="00E131EF" w:rsidRDefault="00FA7681" w:rsidP="00FA7681">
      <w:pPr>
        <w:jc w:val="both"/>
        <w:rPr>
          <w:rFonts w:ascii="Arial" w:hAnsi="Arial" w:cs="Arial"/>
        </w:rPr>
      </w:pPr>
      <w:r w:rsidRPr="00E131EF">
        <w:rPr>
          <w:rFonts w:ascii="Arial" w:hAnsi="Arial" w:cs="Arial"/>
          <w:b/>
        </w:rPr>
        <w:t>PRIMERO.-</w:t>
      </w:r>
      <w:r w:rsidRPr="00E131EF">
        <w:rPr>
          <w:rFonts w:ascii="Arial" w:hAnsi="Arial" w:cs="Arial"/>
        </w:rPr>
        <w:t xml:space="preserve"> Con fecha 20 veinte de noviembre de  2019 dos mil diecinueve, el ciudadano</w:t>
      </w:r>
      <w:r w:rsidRPr="00E131EF">
        <w:rPr>
          <w:rFonts w:ascii="Arial" w:hAnsi="Arial" w:cs="Arial"/>
          <w:b/>
        </w:rPr>
        <w:t xml:space="preserve"> </w:t>
      </w:r>
      <w:r>
        <w:rPr>
          <w:rFonts w:ascii="Arial" w:hAnsi="Arial" w:cs="Arial"/>
          <w:b/>
        </w:rPr>
        <w:t>**</w:t>
      </w:r>
      <w:r w:rsidRPr="00E131EF">
        <w:rPr>
          <w:rFonts w:ascii="Arial" w:hAnsi="Arial" w:cs="Arial"/>
          <w:b/>
        </w:rPr>
        <w:t xml:space="preserve">, </w:t>
      </w:r>
      <w:r w:rsidRPr="00E131EF">
        <w:rPr>
          <w:rFonts w:ascii="Arial" w:hAnsi="Arial" w:cs="Arial"/>
        </w:rPr>
        <w:t>promovió  Demanda de Juicio de Nulidad en contra del   Oficial adscrito a esa Dirección y Arbitro Calificador, ambas autoridades de este municipio de San Luis de la Paz, Guanajuato, sobre los actos administrativos  traducidos en: La imputación de la infracción al Bando de Policía y Buen Gobierno, consistente en arresto y la sanción impuesta con base en esa   supuesta falta administrativa consistente en multa por el monto de $600,00 (seiscientos pesos 00/100 M. N.), contenida en el recibo  oficial número 6046-AE, de fecha 8 ocho de noviembre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r>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SEGUNDO.-</w:t>
      </w:r>
      <w:r w:rsidRPr="00E131EF">
        <w:rPr>
          <w:rFonts w:ascii="Arial" w:hAnsi="Arial" w:cs="Arial"/>
        </w:rPr>
        <w:t xml:space="preserve"> Por auto de fecha 21 veintiuno de noviembre del año inmediato anterior,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22 veintidós y 25 veinticinco   de noviembre   de 2019 dos mil diecinueve.-----------------</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TERCERO.-</w:t>
      </w:r>
      <w:r w:rsidRPr="00E131EF">
        <w:rPr>
          <w:rFonts w:ascii="Arial" w:hAnsi="Arial" w:cs="Arial"/>
        </w:rPr>
        <w:t xml:space="preserve"> Por auto de fecha 9 nueve  de diciembre  del año próximo pasado, se tuvo a las autoridades demandadas  </w:t>
      </w:r>
      <w:r w:rsidRPr="00E131EF">
        <w:rPr>
          <w:rFonts w:ascii="Arial" w:hAnsi="Arial" w:cs="Arial"/>
          <w:b/>
        </w:rPr>
        <w:t>por  dando contestación en tiempo y forma</w:t>
      </w:r>
      <w:r w:rsidRPr="00E131EF">
        <w:rPr>
          <w:rFonts w:ascii="Arial" w:hAnsi="Arial" w:cs="Arial"/>
        </w:rPr>
        <w:t xml:space="preserve"> a la demanda interpuesta en su contra, lo anterior de conformidad con el artículo 279  del  Código que rige a la materia.-----------------------------------------</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 xml:space="preserve">CUARTO.- </w:t>
      </w:r>
      <w:r w:rsidRPr="00E131EF">
        <w:rPr>
          <w:rFonts w:ascii="Arial" w:hAnsi="Arial" w:cs="Arial"/>
        </w:rPr>
        <w:t>En fecha 9 nueve de marzo  de la presente anualidad,  se celebró la  Audiencia de Alegatos, con la formulación de apuntes de alegato de la impetrante,   lo anterior de conformidad con los artículos 287 del Código de Procedimiento y Justicia Administrativa para el Estado y los Municipios de Guanajuato.---------------------------</w:t>
      </w:r>
    </w:p>
    <w:p w:rsidR="00FA7681" w:rsidRPr="00E131EF" w:rsidRDefault="00FA7681" w:rsidP="00FA7681">
      <w:pPr>
        <w:jc w:val="center"/>
        <w:rPr>
          <w:rFonts w:ascii="Arial" w:hAnsi="Arial" w:cs="Arial"/>
          <w:b/>
        </w:rPr>
      </w:pPr>
      <w:r w:rsidRPr="00E131EF">
        <w:rPr>
          <w:rFonts w:ascii="Arial" w:hAnsi="Arial" w:cs="Arial"/>
          <w:b/>
        </w:rPr>
        <w:t>C O N S I D E R A N D O</w:t>
      </w:r>
    </w:p>
    <w:p w:rsidR="00FA7681" w:rsidRPr="00E131EF" w:rsidRDefault="00FA7681" w:rsidP="00FA7681">
      <w:pPr>
        <w:jc w:val="both"/>
        <w:rPr>
          <w:rFonts w:ascii="Arial" w:hAnsi="Arial" w:cs="Arial"/>
        </w:rPr>
      </w:pPr>
      <w:r w:rsidRPr="00E131EF">
        <w:rPr>
          <w:rFonts w:ascii="Arial" w:hAnsi="Arial" w:cs="Arial"/>
          <w:b/>
        </w:rPr>
        <w:t xml:space="preserve">PRIMERO.- </w:t>
      </w:r>
      <w:r w:rsidRPr="00E131EF">
        <w:rPr>
          <w:rFonts w:ascii="Arial" w:hAnsi="Arial" w:cs="Arial"/>
        </w:rPr>
        <w:t>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E131EF">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SEGUNDO.-</w:t>
      </w:r>
      <w:r w:rsidRPr="00E131E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A7681" w:rsidRPr="00E131EF" w:rsidRDefault="00FA7681" w:rsidP="00FA7681">
      <w:pPr>
        <w:jc w:val="both"/>
        <w:rPr>
          <w:rFonts w:ascii="Arial" w:hAnsi="Arial" w:cs="Arial"/>
          <w:i/>
        </w:rPr>
      </w:pPr>
      <w:r w:rsidRPr="00E131EF">
        <w:rPr>
          <w:rFonts w:ascii="Arial" w:hAnsi="Arial" w:cs="Arial"/>
          <w:b/>
        </w:rPr>
        <w:t>TERCERO.-</w:t>
      </w:r>
      <w:r w:rsidRPr="00E131E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sirve de apoyo la siguiente Tesis Jurisprudencial.- “</w:t>
      </w:r>
      <w:r w:rsidRPr="00E131EF">
        <w:rPr>
          <w:rFonts w:ascii="Arial" w:hAnsi="Arial" w:cs="Arial"/>
          <w:b/>
          <w:i/>
        </w:rPr>
        <w:t>SOBRESEIMIENTO, MOTIVOS DE</w:t>
      </w:r>
      <w:r w:rsidRPr="00E131E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A7681" w:rsidRDefault="00FA7681" w:rsidP="00FA7681">
      <w:pPr>
        <w:jc w:val="both"/>
        <w:rPr>
          <w:rFonts w:ascii="Arial" w:hAnsi="Arial" w:cs="Arial"/>
          <w:b/>
          <w:i/>
        </w:rPr>
      </w:pPr>
    </w:p>
    <w:p w:rsidR="00FA7681" w:rsidRDefault="00FA7681" w:rsidP="00FA7681">
      <w:pPr>
        <w:jc w:val="both"/>
        <w:rPr>
          <w:rFonts w:ascii="Arial" w:hAnsi="Arial" w:cs="Arial"/>
          <w:b/>
          <w:i/>
        </w:rPr>
      </w:pPr>
    </w:p>
    <w:p w:rsidR="00FA7681" w:rsidRPr="00E131EF" w:rsidRDefault="00FA7681" w:rsidP="00FA7681">
      <w:pPr>
        <w:jc w:val="both"/>
        <w:rPr>
          <w:rFonts w:ascii="Arial" w:hAnsi="Arial" w:cs="Arial"/>
          <w:i/>
        </w:rPr>
      </w:pPr>
      <w:r w:rsidRPr="00E131EF">
        <w:rPr>
          <w:rFonts w:ascii="Arial" w:hAnsi="Arial" w:cs="Arial"/>
          <w:b/>
          <w:i/>
        </w:rPr>
        <w:t>“IMPROCEDENCIA.-</w:t>
      </w:r>
      <w:r w:rsidRPr="00E131E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A7681" w:rsidRPr="00E131EF" w:rsidRDefault="00FA7681" w:rsidP="00FA7681">
      <w:pPr>
        <w:jc w:val="both"/>
        <w:rPr>
          <w:rFonts w:ascii="Arial" w:hAnsi="Arial" w:cs="Arial"/>
        </w:rPr>
      </w:pPr>
      <w:r w:rsidRPr="00E131EF">
        <w:rPr>
          <w:rFonts w:ascii="Arial" w:hAnsi="Arial" w:cs="Arial"/>
        </w:rPr>
        <w:t xml:space="preserve">No encontrando alguna causal que impida  el estudio de fondo del presente asunto, se procede a analizar los conceptos </w:t>
      </w:r>
      <w:r>
        <w:rPr>
          <w:rFonts w:ascii="Arial" w:hAnsi="Arial" w:cs="Arial"/>
        </w:rPr>
        <w:t xml:space="preserve">de violación </w:t>
      </w:r>
      <w:r w:rsidRPr="00E131EF">
        <w:rPr>
          <w:rFonts w:ascii="Arial" w:hAnsi="Arial" w:cs="Arial"/>
        </w:rPr>
        <w:t xml:space="preserve">aducidos por el actor en su libelo de Demanda de Juicio de </w:t>
      </w:r>
      <w:r>
        <w:rPr>
          <w:rFonts w:ascii="Arial" w:hAnsi="Arial" w:cs="Arial"/>
        </w:rPr>
        <w:t>Nulidad.-------------------</w:t>
      </w:r>
      <w:r w:rsidRPr="00E131EF">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CUARTO.-</w:t>
      </w:r>
      <w:r w:rsidRPr="00E131E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E131EF">
        <w:rPr>
          <w:rFonts w:ascii="Arial" w:hAnsi="Arial" w:cs="Arial"/>
          <w:i/>
        </w:rPr>
        <w:t>“</w:t>
      </w:r>
      <w:r w:rsidRPr="00E131EF">
        <w:rPr>
          <w:rFonts w:ascii="Arial" w:hAnsi="Arial" w:cs="Arial"/>
          <w:b/>
          <w:i/>
        </w:rPr>
        <w:t>CONCEPTOS DE VIOLACIÓN, EL JUEZ NO ESTA OBLIGADO A TRANSCRIBIRLOS.-</w:t>
      </w:r>
      <w:r w:rsidRPr="00E131E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A7681" w:rsidRDefault="00FA7681" w:rsidP="00FA7681">
      <w:pPr>
        <w:jc w:val="both"/>
        <w:rPr>
          <w:rFonts w:ascii="Arial" w:hAnsi="Arial" w:cs="Arial"/>
        </w:rPr>
      </w:pPr>
      <w:r w:rsidRPr="00E131EF">
        <w:rPr>
          <w:rFonts w:ascii="Arial" w:hAnsi="Arial" w:cs="Arial"/>
        </w:rPr>
        <w:t xml:space="preserve">No obstante lo anterior, este Juzgador, estima precisar substancialmente lo que las partes expresaron en sus respectivos escritos, y así tenemos que el demandante señala: “ÚNICO.- Los actos que se impugnan son ilegales, al no haber sido emitidos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 Asevero lo anterior, toda vez que en la especie jamás se respetó la garantía de audiencia y debido proceso contemplada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 El anterior argumento se ve robustecido, ya que desde el momento en que el suscrito fui arrestado, la autoridad actuó de una manera totalmente arbitraria y sin ninguna causa que justificara su proceder, pues nuevamente </w:t>
      </w:r>
      <w:r w:rsidRPr="00E131EF">
        <w:rPr>
          <w:rFonts w:ascii="Arial" w:hAnsi="Arial" w:cs="Arial"/>
          <w:b/>
          <w:u w:val="single"/>
        </w:rPr>
        <w:t>niego de forma lisa y llana</w:t>
      </w:r>
      <w:r w:rsidRPr="00E131EF">
        <w:rPr>
          <w:rFonts w:ascii="Arial" w:hAnsi="Arial" w:cs="Arial"/>
        </w:rPr>
        <w:t xml:space="preserve"> haber realizado una conducta que transgrediera lo dispuesto por el artículo 47 del Código de Procedimiento y Justicia Administrativa para el Estado y los Municipios de Guanajuato, la autoridad deberá probar los hechos que motivaron su actuación, pues de no hacerlo procederá decretar la nulidad total del acto combatido. Por otro lado, al momento que fui presentado ante el Oficial Calificador, manifiesto que dicha autoridad se limitó a mencionar de manera superficial que el suscrito había transgredido las disposiciones del Bando de Policía y Buen Gobierno para el Municipio de San Luis de la Paz, fundando su determinación en el artículo 21, fracciones II. Determinando imponerme una multa. Sin embargo, en ningún momento se me dio la oportunidad de defenderme y poder desvirtuar las acusaciones hechas en mi contra, evidenciando la vacilación a mi derecho de audiencia. Asimismo, jamás se me entregó boleta de arresto alguno, en la cual me dieran a conocer los motivos por el cual procedieron a arrestarme, pues el Juez Calificador se limitó a señalar un fundamento legal en el recibo de pago, pero en ningún momento explicó de qué manera se actualizó esa hipótesis normativa. En la boleta de infracción o acta de hecho deberían constar de manera pormenorizada los </w:t>
      </w:r>
    </w:p>
    <w:p w:rsidR="00FA7681" w:rsidRDefault="00FA7681" w:rsidP="00FA7681">
      <w:pPr>
        <w:jc w:val="both"/>
        <w:rPr>
          <w:rFonts w:ascii="Arial" w:hAnsi="Arial" w:cs="Arial"/>
        </w:rPr>
      </w:pPr>
    </w:p>
    <w:p w:rsidR="00FA7681" w:rsidRDefault="00FA7681" w:rsidP="00FA7681">
      <w:pPr>
        <w:jc w:val="both"/>
        <w:rPr>
          <w:rFonts w:ascii="Arial" w:hAnsi="Arial" w:cs="Arial"/>
        </w:rPr>
      </w:pPr>
    </w:p>
    <w:p w:rsidR="00FA7681" w:rsidRPr="00E131EF" w:rsidRDefault="00FA7681" w:rsidP="00FA7681">
      <w:pPr>
        <w:jc w:val="both"/>
        <w:rPr>
          <w:rFonts w:ascii="Arial" w:hAnsi="Arial" w:cs="Arial"/>
        </w:rPr>
      </w:pPr>
      <w:proofErr w:type="gramStart"/>
      <w:r w:rsidRPr="00E131EF">
        <w:rPr>
          <w:rFonts w:ascii="Arial" w:hAnsi="Arial" w:cs="Arial"/>
        </w:rPr>
        <w:t>hechos</w:t>
      </w:r>
      <w:proofErr w:type="gramEnd"/>
      <w:r w:rsidRPr="00E131EF">
        <w:rPr>
          <w:rFonts w:ascii="Arial" w:hAnsi="Arial" w:cs="Arial"/>
        </w:rPr>
        <w:t xml:space="preserve"> en que se basaron la supuesta conducta imputada, pues se limitó a señalar en el recibo de pago: por ebrio escandaloso en vía pública. Lo cual se traduce en una debida motivación  de la conducta imputada. La anterior situación me dejó en un completo estado de indefensión, al desconocer los hechos e imputaciones que de manera ilegal se me señalaban, pues al momento de que se liquidó la sanción, la autoridad </w:t>
      </w:r>
      <w:r w:rsidRPr="00E131EF">
        <w:rPr>
          <w:rFonts w:ascii="Arial" w:hAnsi="Arial" w:cs="Arial"/>
          <w:b/>
          <w:u w:val="single"/>
        </w:rPr>
        <w:t>únicamente entregó como evidencia de la detención</w:t>
      </w:r>
      <w:r w:rsidRPr="00E131EF">
        <w:rPr>
          <w:rFonts w:ascii="Arial" w:hAnsi="Arial" w:cs="Arial"/>
        </w:rPr>
        <w:t xml:space="preserve"> un documento con datos de la persona remitida con número de folio 6046 –AE, donde se plasmó como concepto lo siguiente: “ART. 21 FR. II BANDO DE POLICÍA Y BUEN GOBIERNO POR INGERIR BEBIDAS EMBRIAGANTES EN VIA PUBLICA…” 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circunstancias de tiempo, modo y lugar, ni los razonamientos lógico-jurídicos por medio de los cuales se acreditara que supuestamente cometí una determinada conducta, lo que conlleva a que el acto adolezca de una indebida e insuficiente motivación y fundamentación. Por lo tanto, al no existir una debida fundamentación, consecuentemente  la motivación también resultará indebida, ya que no existe congruencia entre los motivos expuestos y las normas legales invocadas, requisito </w:t>
      </w:r>
      <w:r w:rsidRPr="00E131EF">
        <w:rPr>
          <w:rFonts w:ascii="Arial" w:hAnsi="Arial" w:cs="Arial"/>
          <w:i/>
        </w:rPr>
        <w:t>sine cuan non</w:t>
      </w:r>
      <w:r w:rsidRPr="00E131EF">
        <w:rPr>
          <w:rFonts w:ascii="Arial" w:hAnsi="Arial" w:cs="Arial"/>
        </w:rPr>
        <w:t xml:space="preserve"> a efecto de tener como legalmente valido el acto de autoridad… ahora bien, </w:t>
      </w:r>
      <w:r w:rsidRPr="00E131EF">
        <w:rPr>
          <w:rFonts w:ascii="Arial" w:hAnsi="Arial" w:cs="Arial"/>
          <w:i/>
          <w:u w:val="single"/>
        </w:rPr>
        <w:t>suponiendo sin conceder</w:t>
      </w:r>
      <w:r w:rsidRPr="00E131EF">
        <w:rPr>
          <w:rFonts w:ascii="Arial" w:hAnsi="Arial" w:cs="Arial"/>
        </w:rPr>
        <w:t xml:space="preserve">, que el suscrito hubiese cometido una conducta indebida y que la autoridad hubiese fundado y motivado debidamente el acto de molestia, me genera evidente agravio la actuación del Juez Calificador, ya que determinó la cantidad de $600.00 (seiscientos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 Sin embargo, lo anterior jamás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 Así mismo, la autoridad tampoco invocó los fundamentos legales que sirvieron de sustento para determinar la sanción pecuniaria, pues no señaló el artículo ni el ordenamiento legal en el que figure el tabulador aplicable que contenga la cantidad de salarios mínimos correspondientes a la conducta imputada. Situación que representa una evidente transgresión a mis derechos, pues hace suponer que la determinación del monto fue al libre albedrio de la autoridad calificadora y no con base en un parámetro legal establecido. En virtud de  todo lo anteriormente expuesto, es la razón por lo que solicito a este Juzgado Administrativo que decrete la nulidad total del arresto administrativo y su consecuente calificación, a fin de que se condene a la autoridad para que realice las gestiones necesarias y me sea reintegrada la cantidad de $600.00 (seiscientos pesos 00/100 m.n.), </w:t>
      </w:r>
      <w:r w:rsidRPr="00E131EF">
        <w:rPr>
          <w:rFonts w:ascii="Arial" w:hAnsi="Arial" w:cs="Arial"/>
          <w:b/>
          <w:u w:val="single"/>
        </w:rPr>
        <w:t>más los intereses legales que se generen por todo el tiempo que dure el presente proceso</w:t>
      </w:r>
      <w:r w:rsidRPr="00E131EF">
        <w:rPr>
          <w:rFonts w:ascii="Arial" w:hAnsi="Arial" w:cs="Arial"/>
        </w:rPr>
        <w:t>, tomando en cuenta como base la tasa que señala la Ley Anual de Ingresos para los recargos, calculándose desde la fecha en que se realizó el pago y hasta aquella en que la autoridad dé cabal cumplimiento a la sentencia respectiva. Lo anterior, toda vez que la erogación realizada derivó de un acto viciado.”</w:t>
      </w:r>
      <w:r w:rsidRPr="00E131EF">
        <w:rPr>
          <w:rFonts w:ascii="Arial" w:hAnsi="Arial" w:cs="Arial"/>
          <w:b/>
        </w:rPr>
        <w:t xml:space="preserve">                                                                             </w:t>
      </w:r>
    </w:p>
    <w:p w:rsidR="00FA7681" w:rsidRPr="00E131EF" w:rsidRDefault="00FA7681" w:rsidP="00FA7681">
      <w:pPr>
        <w:jc w:val="both"/>
        <w:rPr>
          <w:rFonts w:ascii="Arial" w:hAnsi="Arial" w:cs="Arial"/>
        </w:rPr>
      </w:pPr>
      <w:r w:rsidRPr="00E131EF">
        <w:rPr>
          <w:rFonts w:ascii="Arial" w:hAnsi="Arial" w:cs="Arial"/>
        </w:rPr>
        <w:t xml:space="preserve">La autoridad demandada en la contestación de la demanda de este proceso, manifestó lo siguiente: “PRIMERO.- La infracción impuesta donde alude la hoy actor pago $500.00 quinientos pesos m/n, desconozco los hechos al no ser autoridad participante en los mismos, es decir esta autoridad no fue quien le impuso al hoy actor el pago de dicha cantidad, pues fuimos autoridad que ejecutó su aseguramiento, mas no autoridad que ejecuto o impuso la multa y cobro de la misma.” </w:t>
      </w:r>
    </w:p>
    <w:p w:rsidR="00FA7681" w:rsidRDefault="00FA7681" w:rsidP="00FA7681">
      <w:pPr>
        <w:jc w:val="both"/>
        <w:rPr>
          <w:rFonts w:ascii="Arial" w:hAnsi="Arial" w:cs="Arial"/>
        </w:rPr>
      </w:pPr>
    </w:p>
    <w:p w:rsidR="00FA7681" w:rsidRDefault="00FA7681" w:rsidP="00FA7681">
      <w:pPr>
        <w:jc w:val="both"/>
        <w:rPr>
          <w:rFonts w:ascii="Arial" w:hAnsi="Arial" w:cs="Arial"/>
        </w:rPr>
      </w:pPr>
    </w:p>
    <w:p w:rsidR="00FA7681" w:rsidRDefault="00FA7681" w:rsidP="00FA7681">
      <w:pPr>
        <w:jc w:val="both"/>
        <w:rPr>
          <w:rFonts w:ascii="Arial" w:hAnsi="Arial" w:cs="Arial"/>
          <w:b/>
        </w:rPr>
      </w:pPr>
      <w:r w:rsidRPr="00E131EF">
        <w:rPr>
          <w:rFonts w:ascii="Arial" w:hAnsi="Arial" w:cs="Arial"/>
        </w:rPr>
        <w:t>La autoridad demandada (árbitro calificador) en la contestación de la demanda de este proceso, manifestó lo siguiente: “PRIMERO.- Es infundado el agravio expuesto por el actor, toda vez que sus afirmaciones son inexactas y carecen de sustento jurídico, esto en razón de que argumenta que el acto combatido se encuentra indebidamente fundado y motivado, porque la autoridad omitió invocar las circunstancias que tomó en cuenta para emitir la boleta de infracción con folio número 6046 –AE, sin embargo, es imprecisa su afirmación, ya que en dicha boleta claramente se cita el motivo que tomó en consideración la autoridad para elaborarla, en razón de que se acreditó con la prueba de alcoholímetro realizada al hoy actor, dicha conducta contraviene las disposiciones del Reglamento de Tránsito Municipal del Municipio de San Luis de la Paz, Guanajuato, las cuales son de orden público e interés social, cuyo objeto es preservar la vida, la salud y el patrimonio de las personas, según lo dispone el artículo 1 del citado ordenamiento. SEGUNDO.-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TERCERO.- Resulta infundado lo señalado por la parte actora, toda vez que sus afirmaciones son inexactas y carecen de sustento jurídico, esto en razón de que el actor argumenta que la persona que calificó el acto de molestia se limitó a señalar su nombre y a imprimir una firma ilegible, sin especificar el cargo que ostenta, ni justificó su competencia, sin embargo, consta en la boleta de infracción de la que se agrega copia certificada que aparece el nombre y firma de la persona que calificó la boleta de infracción y dicha circunstancia debe ser para efectos, esto en razón de que el recibo de pago es el acto derivado de un acto de autoridad debidamente fundado y motivado, que cumple con los requisitos formales…”</w:t>
      </w:r>
      <w:r>
        <w:rPr>
          <w:rFonts w:ascii="Arial" w:hAnsi="Arial" w:cs="Arial"/>
        </w:rPr>
        <w:t>-----------------------------------------------------------------------------------------------</w:t>
      </w:r>
    </w:p>
    <w:p w:rsidR="00FA7681" w:rsidRPr="00E131EF" w:rsidRDefault="00FA7681" w:rsidP="00FA7681">
      <w:pPr>
        <w:jc w:val="both"/>
        <w:rPr>
          <w:rFonts w:ascii="Arial" w:hAnsi="Arial" w:cs="Arial"/>
          <w:b/>
        </w:rPr>
      </w:pPr>
      <w:r w:rsidRPr="00E131EF">
        <w:rPr>
          <w:rFonts w:ascii="Arial" w:hAnsi="Arial" w:cs="Arial"/>
          <w:b/>
        </w:rPr>
        <w:t xml:space="preserve">                                                                                                                   </w:t>
      </w:r>
      <w:r>
        <w:rPr>
          <w:rFonts w:ascii="Arial" w:hAnsi="Arial" w:cs="Arial"/>
          <w:b/>
        </w:rPr>
        <w:t xml:space="preserve">                      </w:t>
      </w:r>
      <w:r w:rsidRPr="00E131EF">
        <w:rPr>
          <w:rFonts w:ascii="Arial" w:hAnsi="Arial" w:cs="Arial"/>
          <w:b/>
        </w:rPr>
        <w:t xml:space="preserve">                                                                                                                                                                                                                                                                                                                                                                                                                                                                                                                                                                                                                                                                                                                                                                                                                                                                                                                                                                                                                                                                                                                                                                                                                                                                                                                                                                                                                                                                                                                                                                                                                                                                                                                                                                                                                                                                                                                                                                                                                                                                                                                                                                                                                                                                                                                                                                                                                                                                                                                                                                                                                                                                                                                                                                                                                                                                                                                                                                                                                                                                                                                                                                                                                                                                                                                                                                                 QUINTO.-</w:t>
      </w:r>
      <w:r w:rsidRPr="00E131E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FA7681" w:rsidRPr="00E131EF" w:rsidRDefault="00FA7681" w:rsidP="00FA7681">
      <w:pPr>
        <w:jc w:val="both"/>
        <w:rPr>
          <w:rFonts w:ascii="Arial" w:hAnsi="Arial" w:cs="Arial"/>
        </w:rPr>
      </w:pPr>
      <w:r w:rsidRPr="00E131EF">
        <w:rPr>
          <w:rFonts w:ascii="Arial" w:hAnsi="Arial" w:cs="Arial"/>
        </w:rPr>
        <w:t xml:space="preserve"> El artículo 16 de nuestra Ley Fundamental, establece: “</w:t>
      </w:r>
      <w:r w:rsidRPr="00E131EF">
        <w:rPr>
          <w:rFonts w:ascii="Arial" w:hAnsi="Arial" w:cs="Arial"/>
          <w:i/>
        </w:rPr>
        <w:t>Nadie puede ser molestado en su persona, familia, domicilio, papeles o posesiones, sino en virtud de mandamiento escrito de la autoridad competente que funde y motive la causa legal del procedimiento.</w:t>
      </w:r>
      <w:r w:rsidRPr="00E131EF">
        <w:rPr>
          <w:rFonts w:ascii="Arial" w:hAnsi="Arial" w:cs="Arial"/>
        </w:rPr>
        <w:t>”</w:t>
      </w:r>
    </w:p>
    <w:p w:rsidR="00FA7681" w:rsidRDefault="00FA7681" w:rsidP="00FA7681">
      <w:pPr>
        <w:jc w:val="both"/>
        <w:rPr>
          <w:rFonts w:ascii="Arial" w:hAnsi="Arial" w:cs="Arial"/>
        </w:rPr>
      </w:pPr>
      <w:r w:rsidRPr="00E131EF">
        <w:rPr>
          <w:rFonts w:ascii="Arial" w:hAnsi="Arial" w:cs="Arial"/>
        </w:rPr>
        <w:t xml:space="preserve">Es evidente que,  el numeral citado,   no se surtió en la especie, dado el árbitro calificador, hoy autoridad demandada,  en el recibo de pago número 6046 -AE,  de fecha 8 ocho de noviembre  de 2019 dos mil diecinueve,   </w:t>
      </w:r>
      <w:r w:rsidRPr="00E131EF">
        <w:rPr>
          <w:rFonts w:ascii="Arial" w:hAnsi="Arial" w:cs="Arial"/>
          <w:u w:val="single"/>
        </w:rPr>
        <w:t>sólo se limitó a invocar “ART. 21 FR. II  BANDO DE POLICÍA Y BUEN GOBIERNO POR INGERIR BEBIDAS EMBRIAGANTES EN VIA PUBLICA ART. 1. 8 FRACCIÓN V DISPS DE RECAUDACION DEL MPIO</w:t>
      </w:r>
      <w:r w:rsidRPr="00E131EF">
        <w:rPr>
          <w:rFonts w:ascii="Arial" w:hAnsi="Arial" w:cs="Arial"/>
        </w:rPr>
        <w:t xml:space="preserve">, por lo tanto, es indubitable que,  se está violentando,  en perjuicio del actor,  lo señalado por el  </w:t>
      </w:r>
      <w:proofErr w:type="spellStart"/>
      <w:r w:rsidRPr="00E131EF">
        <w:rPr>
          <w:rFonts w:ascii="Arial" w:hAnsi="Arial" w:cs="Arial"/>
        </w:rPr>
        <w:t>el</w:t>
      </w:r>
      <w:proofErr w:type="spellEnd"/>
      <w:r w:rsidRPr="00E131EF">
        <w:rPr>
          <w:rFonts w:ascii="Arial" w:hAnsi="Arial" w:cs="Arial"/>
        </w:rPr>
        <w:t xml:space="preserve"> artículo 137  fracciones I, IV y VI del Código de Procedimiento Administrativo vigente en el Estado de Guanajuato, luego entonces, se aprecia que existe la falta de debida fundamentación, dado que, para que se cubra este requisito constitucional es necesario que no solo se haya invocado algunos artículos del Bando de Policía y Buen Gobierno, y dentro del mismo recibo de pago, la demandada invocó algunos artículos de algún ordenamiento jurídico que  no está claro,  por lo tanto, es evidente la falta de debida fundamentación que establece el artículo antes invocado, así como los artículo 14 y 16 del Pacto Federal,  a lo anterior, resulta aplicable el siguiente criterio emitido por el Tribunal de lo Contencioso Administrativo del Estado de Guanajuato  y las siguiente jurisprudencia emitida por el Segundo Tribunal Colegiado del Sexto Circuito, publicado en el Semanario Judicial </w:t>
      </w:r>
    </w:p>
    <w:p w:rsidR="00FA7681" w:rsidRDefault="00FA7681" w:rsidP="00FA7681">
      <w:pPr>
        <w:jc w:val="both"/>
        <w:rPr>
          <w:rFonts w:ascii="Arial" w:hAnsi="Arial" w:cs="Arial"/>
        </w:rPr>
      </w:pPr>
    </w:p>
    <w:p w:rsidR="00FA7681" w:rsidRDefault="00FA7681" w:rsidP="00FA7681">
      <w:pPr>
        <w:jc w:val="both"/>
        <w:rPr>
          <w:rFonts w:ascii="Arial" w:hAnsi="Arial" w:cs="Arial"/>
        </w:rPr>
      </w:pPr>
    </w:p>
    <w:p w:rsidR="00FA7681" w:rsidRPr="00E131EF" w:rsidRDefault="00FA7681" w:rsidP="00FA7681">
      <w:pPr>
        <w:jc w:val="both"/>
        <w:rPr>
          <w:rFonts w:ascii="Arial" w:hAnsi="Arial" w:cs="Arial"/>
        </w:rPr>
      </w:pPr>
      <w:proofErr w:type="gramStart"/>
      <w:r w:rsidRPr="00E131EF">
        <w:rPr>
          <w:rFonts w:ascii="Arial" w:hAnsi="Arial" w:cs="Arial"/>
        </w:rPr>
        <w:t>de</w:t>
      </w:r>
      <w:proofErr w:type="gramEnd"/>
      <w:r w:rsidRPr="00E131EF">
        <w:rPr>
          <w:rFonts w:ascii="Arial" w:hAnsi="Arial" w:cs="Arial"/>
        </w:rPr>
        <w:t xml:space="preserve"> la Federación y su Gaceta, Tomo 64, abril de 1993, Tesis VI.2º .J/284, página 43 que a la letra dice: </w:t>
      </w:r>
    </w:p>
    <w:p w:rsidR="00FA7681" w:rsidRPr="00E131EF" w:rsidRDefault="00FA7681" w:rsidP="00FA7681">
      <w:pPr>
        <w:jc w:val="both"/>
        <w:rPr>
          <w:rFonts w:ascii="Arial" w:hAnsi="Arial" w:cs="Arial"/>
          <w:b/>
          <w:i/>
        </w:rPr>
      </w:pPr>
      <w:r w:rsidRPr="00E131EF">
        <w:rPr>
          <w:rFonts w:ascii="Arial" w:hAnsi="Arial" w:cs="Arial"/>
          <w:i/>
        </w:rPr>
        <w:t>“</w:t>
      </w:r>
      <w:r w:rsidRPr="00E131EF">
        <w:rPr>
          <w:rFonts w:ascii="Arial" w:hAnsi="Arial" w:cs="Arial"/>
          <w:b/>
          <w:i/>
        </w:rPr>
        <w:t>FUNDAMENTACIÓN Y MOTIVACIÓN DE LOS ACTOS ADMINISTRATIVOS.-</w:t>
      </w:r>
      <w:r w:rsidRPr="00E131E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131EF">
        <w:rPr>
          <w:rFonts w:ascii="Arial" w:hAnsi="Arial" w:cs="Arial"/>
          <w:i/>
        </w:rPr>
        <w:t>subincisos</w:t>
      </w:r>
      <w:proofErr w:type="spellEnd"/>
      <w:r w:rsidRPr="00E131EF">
        <w:rPr>
          <w:rFonts w:ascii="Arial" w:hAnsi="Arial" w:cs="Arial"/>
          <w:i/>
        </w:rPr>
        <w:t xml:space="preserve">, fracciones y preceptos aplicables, y b).- los cuerpos legales, y preceptos que otorgan competencia o facultades a las autoridades para emitir el acto en agravio del gobernado.”  </w:t>
      </w:r>
    </w:p>
    <w:p w:rsidR="00FA7681" w:rsidRPr="00E131EF" w:rsidRDefault="00FA7681" w:rsidP="00FA7681">
      <w:pPr>
        <w:jc w:val="both"/>
        <w:rPr>
          <w:rFonts w:ascii="Arial" w:hAnsi="Arial" w:cs="Arial"/>
          <w:i/>
        </w:rPr>
      </w:pPr>
      <w:r w:rsidRPr="00E131EF">
        <w:rPr>
          <w:rFonts w:ascii="Arial" w:hAnsi="Arial" w:cs="Arial"/>
          <w:i/>
        </w:rPr>
        <w:t>“</w:t>
      </w:r>
      <w:r w:rsidRPr="00E131EF">
        <w:rPr>
          <w:rFonts w:ascii="Arial" w:hAnsi="Arial" w:cs="Arial"/>
          <w:b/>
          <w:i/>
        </w:rPr>
        <w:t>AUTORIDADES. FUNDAMENTACIÓN DE SUS ACTOS.-</w:t>
      </w:r>
      <w:r w:rsidRPr="00E131E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A7681" w:rsidRPr="00E131EF" w:rsidRDefault="00FA7681" w:rsidP="00FA7681">
      <w:pPr>
        <w:jc w:val="both"/>
        <w:rPr>
          <w:rFonts w:ascii="Arial" w:hAnsi="Arial" w:cs="Arial"/>
          <w:i/>
        </w:rPr>
      </w:pPr>
      <w:r w:rsidRPr="00E131EF">
        <w:rPr>
          <w:rFonts w:ascii="Arial" w:hAnsi="Arial" w:cs="Arial"/>
          <w:i/>
        </w:rPr>
        <w:t>“</w:t>
      </w:r>
      <w:r w:rsidRPr="00E131EF">
        <w:rPr>
          <w:rFonts w:ascii="Arial" w:hAnsi="Arial" w:cs="Arial"/>
          <w:b/>
          <w:i/>
        </w:rPr>
        <w:t>COMPETENCIA. LA AUTORIDAD QUE CALIFICA LA INFRACCIÓN DEBE FUNDAR SU</w:t>
      </w:r>
      <w:r w:rsidRPr="00E131EF">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FA7681" w:rsidRDefault="00FA7681" w:rsidP="00FA7681">
      <w:pPr>
        <w:jc w:val="both"/>
        <w:rPr>
          <w:rFonts w:ascii="Arial" w:hAnsi="Arial" w:cs="Arial"/>
          <w:i/>
        </w:rPr>
      </w:pPr>
      <w:r w:rsidRPr="00E131EF">
        <w:rPr>
          <w:rFonts w:ascii="Arial" w:hAnsi="Arial" w:cs="Arial"/>
          <w:i/>
        </w:rPr>
        <w:t>“</w:t>
      </w:r>
      <w:r w:rsidRPr="00E131EF">
        <w:rPr>
          <w:rFonts w:ascii="Arial" w:hAnsi="Arial" w:cs="Arial"/>
          <w:b/>
          <w:i/>
        </w:rPr>
        <w:t>FUNDAMENTACIÓN Y MOTIVACIÓN, FALTA O INDEBIDA. EN CUANTO SON DISTINTAS, UNAS GENERAN NULIDAD LISA Y LLANA Y OTRAS PARA EFECTO.-</w:t>
      </w:r>
      <w:r w:rsidRPr="00E131EF">
        <w:rPr>
          <w:rFonts w:ascii="Arial" w:hAnsi="Arial" w:cs="Arial"/>
          <w:i/>
        </w:rPr>
        <w:t xml:space="preserve"> La  Suprema Corte de Justicia de la Nación ha establecido de manera reiterada que entre las garantías de legalidad y seguridad jurídica previstas en el </w:t>
      </w:r>
    </w:p>
    <w:p w:rsidR="00FA7681" w:rsidRDefault="00FA7681" w:rsidP="00FA7681">
      <w:pPr>
        <w:jc w:val="both"/>
        <w:rPr>
          <w:rFonts w:ascii="Arial" w:hAnsi="Arial" w:cs="Arial"/>
          <w:i/>
        </w:rPr>
      </w:pPr>
    </w:p>
    <w:p w:rsidR="00FA7681" w:rsidRDefault="00FA7681" w:rsidP="00FA7681">
      <w:pPr>
        <w:jc w:val="both"/>
        <w:rPr>
          <w:rFonts w:ascii="Arial" w:hAnsi="Arial" w:cs="Arial"/>
          <w:i/>
        </w:rPr>
      </w:pPr>
    </w:p>
    <w:p w:rsidR="00FA7681" w:rsidRPr="00E131EF" w:rsidRDefault="00FA7681" w:rsidP="00FA7681">
      <w:pPr>
        <w:jc w:val="both"/>
        <w:rPr>
          <w:rFonts w:ascii="Arial" w:hAnsi="Arial" w:cs="Arial"/>
          <w:i/>
        </w:rPr>
      </w:pPr>
      <w:proofErr w:type="gramStart"/>
      <w:r w:rsidRPr="00E131EF">
        <w:rPr>
          <w:rFonts w:ascii="Arial" w:hAnsi="Arial" w:cs="Arial"/>
          <w:i/>
        </w:rPr>
        <w:t>artículo</w:t>
      </w:r>
      <w:proofErr w:type="gramEnd"/>
      <w:r w:rsidRPr="00E131EF">
        <w:rPr>
          <w:rFonts w:ascii="Arial" w:hAnsi="Arial" w:cs="Arial"/>
          <w:i/>
        </w:rPr>
        <w:t xml:space="preserve">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131EF">
        <w:rPr>
          <w:rFonts w:ascii="Arial" w:hAnsi="Arial" w:cs="Arial"/>
          <w:i/>
        </w:rPr>
        <w:t>dan</w:t>
      </w:r>
      <w:proofErr w:type="gramEnd"/>
      <w:r w:rsidRPr="00E131E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A7681" w:rsidRPr="00E131EF" w:rsidRDefault="00FA7681" w:rsidP="00FA7681">
      <w:pPr>
        <w:jc w:val="both"/>
        <w:rPr>
          <w:rFonts w:ascii="Arial" w:hAnsi="Arial" w:cs="Arial"/>
        </w:rPr>
      </w:pPr>
      <w:r w:rsidRPr="00E131E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párrafo segundo de la Ley Orgánica Municipal para el Estado de Guanajuato, sirve de apoyo la siguiente tesis aislada: </w:t>
      </w:r>
    </w:p>
    <w:p w:rsidR="00FA7681" w:rsidRPr="00E131EF" w:rsidRDefault="00FA7681" w:rsidP="00FA7681">
      <w:pPr>
        <w:jc w:val="both"/>
        <w:rPr>
          <w:rFonts w:ascii="Arial" w:eastAsia="Times New Roman" w:hAnsi="Arial" w:cs="Arial"/>
          <w:i/>
          <w:color w:val="000000"/>
        </w:rPr>
      </w:pPr>
      <w:r w:rsidRPr="00E131EF">
        <w:rPr>
          <w:rFonts w:ascii="Arial" w:eastAsia="Times New Roman" w:hAnsi="Arial" w:cs="Arial"/>
          <w:b/>
          <w:i/>
          <w:color w:val="000000"/>
        </w:rPr>
        <w:t xml:space="preserve">“FUNDAMENTACIÓN Y MOTIVACIÓN. DEBEN CONSTAR EN EL CUERPO DE LA RESOLUCIÓN Y NO EN DOCUMENTO DISTINTO. </w:t>
      </w:r>
      <w:r w:rsidRPr="00E131E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A7681" w:rsidRPr="00E131EF" w:rsidRDefault="00FA7681" w:rsidP="00FA7681">
      <w:pPr>
        <w:jc w:val="both"/>
        <w:rPr>
          <w:rFonts w:ascii="Arial" w:hAnsi="Arial" w:cs="Arial"/>
          <w:b/>
        </w:rPr>
      </w:pPr>
      <w:r w:rsidRPr="00E131EF">
        <w:rPr>
          <w:rFonts w:ascii="Arial" w:eastAsia="Times New Roman" w:hAnsi="Arial" w:cs="Arial"/>
          <w:color w:val="000000"/>
        </w:rPr>
        <w:t xml:space="preserve">Aunado, la recurrida no respeto el derecho de audiencia del actor, ergo, dentro de la contestación de demanda no existe prueba fehaciente que  acredite tal situación, ergo, no basta que la autoridad responsable haya ofrecido copias simples del </w:t>
      </w:r>
      <w:r w:rsidRPr="00E131EF">
        <w:rPr>
          <w:rFonts w:ascii="Arial" w:hAnsi="Arial" w:cs="Arial"/>
        </w:rPr>
        <w:t xml:space="preserve">Registro de detenido del actor y  del parte de novedades del día 7 siete de noviembre de 2019, estas documentales  no prueba que haya sido respetado el derecho del impetrante, luego entonces, </w:t>
      </w:r>
      <w:r w:rsidRPr="00E131EF">
        <w:rPr>
          <w:rFonts w:ascii="Arial" w:eastAsia="Times New Roman" w:hAnsi="Arial" w:cs="Arial"/>
          <w:color w:val="000000"/>
        </w:rPr>
        <w:t xml:space="preserve"> la demandada no observó  lo establecido por el  los artículos 14 y 16 del Código Político, robustece a lo anterior la siguiente jurisprudencia y Criterio.-</w:t>
      </w:r>
    </w:p>
    <w:p w:rsidR="00FA7681" w:rsidRDefault="00FA7681" w:rsidP="00FA7681">
      <w:pPr>
        <w:spacing w:before="100" w:beforeAutospacing="1" w:after="100" w:afterAutospacing="1" w:line="240" w:lineRule="auto"/>
        <w:jc w:val="both"/>
        <w:rPr>
          <w:rFonts w:ascii="Arial" w:eastAsia="Times New Roman" w:hAnsi="Arial" w:cs="Arial"/>
          <w:b/>
          <w:bCs/>
          <w:i/>
          <w:color w:val="000000"/>
          <w:lang w:eastAsia="es-ES"/>
        </w:rPr>
      </w:pPr>
    </w:p>
    <w:p w:rsidR="00FA7681" w:rsidRDefault="00FA7681" w:rsidP="00FA7681">
      <w:pPr>
        <w:spacing w:before="100" w:beforeAutospacing="1" w:after="100" w:afterAutospacing="1" w:line="240" w:lineRule="auto"/>
        <w:jc w:val="both"/>
        <w:rPr>
          <w:rFonts w:ascii="Arial" w:eastAsia="Times New Roman" w:hAnsi="Arial" w:cs="Arial"/>
          <w:b/>
          <w:bCs/>
          <w:i/>
          <w:color w:val="000000"/>
          <w:lang w:eastAsia="es-ES"/>
        </w:rPr>
      </w:pPr>
    </w:p>
    <w:p w:rsidR="00FA7681" w:rsidRPr="00E131EF" w:rsidRDefault="00FA7681" w:rsidP="00FA7681">
      <w:pPr>
        <w:spacing w:before="100" w:beforeAutospacing="1" w:after="100" w:afterAutospacing="1" w:line="240" w:lineRule="auto"/>
        <w:jc w:val="both"/>
        <w:rPr>
          <w:rFonts w:ascii="Arial" w:eastAsia="Times New Roman" w:hAnsi="Arial" w:cs="Arial"/>
          <w:i/>
          <w:color w:val="000000"/>
          <w:lang w:eastAsia="es-ES"/>
        </w:rPr>
      </w:pPr>
      <w:r w:rsidRPr="00E131EF">
        <w:rPr>
          <w:rFonts w:ascii="Arial" w:eastAsia="Times New Roman" w:hAnsi="Arial" w:cs="Arial"/>
          <w:b/>
          <w:bCs/>
          <w:i/>
          <w:color w:val="000000"/>
          <w:lang w:eastAsia="es-ES"/>
        </w:rPr>
        <w:t xml:space="preserve">“AUDIENCIA, GARANTIA DE. ACTOS ADMINISTRATIVOS.  </w:t>
      </w:r>
      <w:r w:rsidRPr="00E131EF">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FA7681" w:rsidRPr="00E131EF" w:rsidRDefault="00FA7681" w:rsidP="00FA7681">
      <w:pPr>
        <w:spacing w:before="100" w:beforeAutospacing="1" w:after="100" w:afterAutospacing="1" w:line="240" w:lineRule="auto"/>
        <w:jc w:val="both"/>
        <w:rPr>
          <w:rFonts w:ascii="Arial" w:eastAsia="Times New Roman" w:hAnsi="Arial" w:cs="Arial"/>
          <w:i/>
          <w:color w:val="000000"/>
          <w:lang w:eastAsia="es-ES"/>
        </w:rPr>
      </w:pPr>
      <w:r w:rsidRPr="00E131EF">
        <w:rPr>
          <w:rFonts w:ascii="Arial" w:eastAsia="Times New Roman" w:hAnsi="Arial" w:cs="Arial"/>
          <w:i/>
          <w:color w:val="000000"/>
          <w:lang w:eastAsia="es-ES"/>
        </w:rPr>
        <w:t xml:space="preserve"> Jurisprudencia número 336,  Sexta Época, Pág. 564, Volumen. 2ª. Sala, Tercera Parte, Apéndice 1917-1975: </w:t>
      </w:r>
    </w:p>
    <w:p w:rsidR="00FA7681" w:rsidRPr="00E131EF" w:rsidRDefault="00FA7681" w:rsidP="00FA7681">
      <w:pPr>
        <w:spacing w:before="100" w:beforeAutospacing="1" w:after="100" w:afterAutospacing="1" w:line="240" w:lineRule="auto"/>
        <w:jc w:val="both"/>
        <w:rPr>
          <w:rFonts w:ascii="Arial" w:eastAsia="Times New Roman" w:hAnsi="Arial" w:cs="Arial"/>
          <w:i/>
          <w:color w:val="000000"/>
          <w:lang w:eastAsia="es-ES"/>
        </w:rPr>
      </w:pPr>
      <w:r w:rsidRPr="00E131EF">
        <w:rPr>
          <w:rFonts w:ascii="Arial" w:eastAsia="Times New Roman" w:hAnsi="Arial" w:cs="Arial"/>
          <w:i/>
          <w:color w:val="000000"/>
          <w:lang w:eastAsia="es-ES"/>
        </w:rPr>
        <w:t xml:space="preserve">VOL. XV, PAG. 33. A. R. 7225/57. BENJAMIN ROMERO VILLA. 4 VOTOS. VOL. XIX, PAG. 47. A. R. 5501/58. "LABORATORIOS DOCTOMEX", S. A. 4 VOTOS. VOL. XXIII, PAG. 9. A. R. 5723/58. LABORATORIOS LIOMONT, S. A. 5 VOTOS. VOL. XXXII, PAG. 35. A. R. 2988/59. MEAD JOHNSON DE MEXICO, S. A. 4 VOTOS. VOL. XXXIII, PAG. 21. A. R. 2125/59. ANTONIO GARCIA MICHEL. 5 VOTOS. </w:t>
      </w:r>
    </w:p>
    <w:p w:rsidR="00FA7681" w:rsidRPr="00E131EF" w:rsidRDefault="00FA7681" w:rsidP="00FA7681">
      <w:pPr>
        <w:spacing w:before="100" w:beforeAutospacing="1" w:after="100" w:afterAutospacing="1" w:line="240" w:lineRule="auto"/>
        <w:jc w:val="both"/>
        <w:rPr>
          <w:rFonts w:ascii="Arial" w:eastAsia="Times New Roman" w:hAnsi="Arial" w:cs="Arial"/>
          <w:i/>
          <w:color w:val="000000"/>
          <w:lang w:eastAsia="es-ES"/>
        </w:rPr>
      </w:pPr>
      <w:r w:rsidRPr="00E131EF">
        <w:rPr>
          <w:rFonts w:ascii="Arial" w:eastAsia="Times New Roman" w:hAnsi="Arial" w:cs="Arial"/>
          <w:i/>
          <w:color w:val="000000"/>
          <w:lang w:eastAsia="es-ES"/>
        </w:rPr>
        <w:t xml:space="preserve">APENDICE AL SEMANARIO JUDICIAL DE LA FEDERACION 1917-1975, TERCERA PARTE, SEGUNDA SALA, TESIS 336, P. 564. </w:t>
      </w:r>
    </w:p>
    <w:p w:rsidR="00FA7681" w:rsidRPr="00E131EF" w:rsidRDefault="00FA7681" w:rsidP="00FA7681">
      <w:pPr>
        <w:jc w:val="both"/>
        <w:rPr>
          <w:rFonts w:ascii="Arial" w:hAnsi="Arial" w:cs="Arial"/>
          <w:i/>
        </w:rPr>
      </w:pPr>
      <w:r w:rsidRPr="00E131EF">
        <w:rPr>
          <w:rFonts w:ascii="Arial" w:hAnsi="Arial" w:cs="Arial"/>
          <w:i/>
        </w:rPr>
        <w:t>“</w:t>
      </w:r>
      <w:r w:rsidRPr="00E131EF">
        <w:rPr>
          <w:rFonts w:ascii="Arial" w:hAnsi="Arial" w:cs="Arial"/>
          <w:b/>
          <w:i/>
        </w:rPr>
        <w:t>GARANTÍA DE AUDIENCIA.- DEBE RESPETARSE AUNQUE LA LEY EN LA QUE SE FUNDE EL ACTO AUTORITARIO NO PREVEA EL PROCEDIMIENTO PARA ELLO.-</w:t>
      </w:r>
      <w:r w:rsidRPr="00E131EF">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FA7681" w:rsidRPr="00E131EF" w:rsidRDefault="00FA7681" w:rsidP="00FA7681">
      <w:pPr>
        <w:jc w:val="both"/>
        <w:rPr>
          <w:rFonts w:ascii="Arial" w:hAnsi="Arial" w:cs="Arial"/>
        </w:rPr>
      </w:pPr>
      <w:r w:rsidRPr="00E131EF">
        <w:rPr>
          <w:rFonts w:ascii="Arial" w:hAnsi="Arial" w:cs="Arial"/>
        </w:rPr>
        <w:t xml:space="preserve">Tampoco se individualizó la sanción correspondiente, dado que, el juez calificador determinó que el justiciable pagara la cantidad de $600.00 (seiscientos pesos 00/100 M.N.), por concepto de multa, sin observar lo señalado por el ordinal 215 del Código que regula esta materia. </w:t>
      </w:r>
    </w:p>
    <w:p w:rsidR="00FA7681" w:rsidRPr="00E131EF" w:rsidRDefault="00FA7681" w:rsidP="00FA7681">
      <w:pPr>
        <w:jc w:val="both"/>
        <w:rPr>
          <w:rFonts w:ascii="Arial" w:hAnsi="Arial" w:cs="Arial"/>
        </w:rPr>
      </w:pPr>
      <w:r w:rsidRPr="00E131EF">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A7681" w:rsidRDefault="00FA7681" w:rsidP="00FA7681">
      <w:pPr>
        <w:jc w:val="both"/>
        <w:rPr>
          <w:rFonts w:ascii="Arial" w:hAnsi="Arial" w:cs="Arial"/>
        </w:rPr>
      </w:pPr>
      <w:r w:rsidRPr="00E131EF">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A7681" w:rsidRDefault="00FA7681" w:rsidP="00FA7681">
      <w:pPr>
        <w:jc w:val="both"/>
        <w:rPr>
          <w:rFonts w:ascii="Arial" w:hAnsi="Arial" w:cs="Arial"/>
        </w:rPr>
      </w:pPr>
    </w:p>
    <w:p w:rsidR="00FA7681" w:rsidRDefault="00FA7681" w:rsidP="00FA7681">
      <w:pPr>
        <w:jc w:val="both"/>
        <w:rPr>
          <w:rFonts w:ascii="Arial" w:hAnsi="Arial" w:cs="Arial"/>
        </w:rPr>
      </w:pPr>
    </w:p>
    <w:p w:rsidR="00FA7681" w:rsidRDefault="00FA7681" w:rsidP="00FA7681">
      <w:pPr>
        <w:jc w:val="both"/>
        <w:rPr>
          <w:rFonts w:ascii="Arial" w:hAnsi="Arial" w:cs="Arial"/>
        </w:rPr>
      </w:pPr>
    </w:p>
    <w:p w:rsidR="00FA7681" w:rsidRPr="00E131EF" w:rsidRDefault="00FA7681" w:rsidP="00FA7681">
      <w:pPr>
        <w:jc w:val="both"/>
        <w:rPr>
          <w:rFonts w:ascii="Arial" w:hAnsi="Arial" w:cs="Arial"/>
        </w:rPr>
      </w:pPr>
      <w:r w:rsidRPr="00E131EF">
        <w:rPr>
          <w:rFonts w:ascii="Arial" w:hAnsi="Arial" w:cs="Arial"/>
        </w:rPr>
        <w:t>Del análisis a la porción normativa transcrita se advierte que la procedencia del pago de intereses en el supuesto mencionado, requiere la concurrencia de los siguientes elementos:</w:t>
      </w:r>
    </w:p>
    <w:p w:rsidR="00FA7681" w:rsidRPr="00E131EF" w:rsidRDefault="00FA7681" w:rsidP="00FA7681">
      <w:pPr>
        <w:pStyle w:val="Prrafodelista"/>
        <w:numPr>
          <w:ilvl w:val="0"/>
          <w:numId w:val="3"/>
        </w:numPr>
        <w:jc w:val="both"/>
        <w:rPr>
          <w:rFonts w:ascii="Arial" w:hAnsi="Arial" w:cs="Arial"/>
        </w:rPr>
      </w:pPr>
      <w:r w:rsidRPr="00E131EF">
        <w:rPr>
          <w:rFonts w:ascii="Arial" w:hAnsi="Arial" w:cs="Arial"/>
        </w:rPr>
        <w:t>El establecimiento de un crédito fiscal por la autoridad en contra de un contribuyente.</w:t>
      </w:r>
    </w:p>
    <w:p w:rsidR="00FA7681" w:rsidRPr="00E131EF" w:rsidRDefault="00FA7681" w:rsidP="00FA7681">
      <w:pPr>
        <w:pStyle w:val="Prrafodelista"/>
        <w:numPr>
          <w:ilvl w:val="0"/>
          <w:numId w:val="3"/>
        </w:numPr>
        <w:jc w:val="both"/>
        <w:rPr>
          <w:rFonts w:ascii="Arial" w:hAnsi="Arial" w:cs="Arial"/>
        </w:rPr>
      </w:pPr>
      <w:r w:rsidRPr="00E131EF">
        <w:rPr>
          <w:rFonts w:ascii="Arial" w:hAnsi="Arial" w:cs="Arial"/>
        </w:rPr>
        <w:t>La realización del pago de ese crédito fiscal por ese particular.</w:t>
      </w:r>
    </w:p>
    <w:p w:rsidR="00FA7681" w:rsidRPr="00E131EF" w:rsidRDefault="00FA7681" w:rsidP="00FA7681">
      <w:pPr>
        <w:pStyle w:val="Prrafodelista"/>
        <w:numPr>
          <w:ilvl w:val="0"/>
          <w:numId w:val="3"/>
        </w:numPr>
        <w:jc w:val="both"/>
        <w:rPr>
          <w:rFonts w:ascii="Arial" w:hAnsi="Arial" w:cs="Arial"/>
        </w:rPr>
      </w:pPr>
      <w:r w:rsidRPr="00E131EF">
        <w:rPr>
          <w:rFonts w:ascii="Arial" w:hAnsi="Arial" w:cs="Arial"/>
        </w:rPr>
        <w:t>La inconformidad del contribuyente con el crédito fiscal pagado, manifiesta a través del ejercicio de algún medio de defensa legal.</w:t>
      </w:r>
    </w:p>
    <w:p w:rsidR="00FA7681" w:rsidRPr="00E131EF" w:rsidRDefault="00FA7681" w:rsidP="00FA7681">
      <w:pPr>
        <w:pStyle w:val="Prrafodelista"/>
        <w:numPr>
          <w:ilvl w:val="0"/>
          <w:numId w:val="3"/>
        </w:numPr>
        <w:jc w:val="both"/>
        <w:rPr>
          <w:rFonts w:ascii="Arial" w:hAnsi="Arial" w:cs="Arial"/>
        </w:rPr>
      </w:pPr>
      <w:r w:rsidRPr="00E131EF">
        <w:rPr>
          <w:rFonts w:ascii="Arial" w:hAnsi="Arial" w:cs="Arial"/>
        </w:rPr>
        <w:t>La resolución de la impugnación a favor del particular inconforme, declarando la nulidad del crédito fiscal.</w:t>
      </w:r>
    </w:p>
    <w:p w:rsidR="00FA7681" w:rsidRPr="00E131EF" w:rsidRDefault="00FA7681" w:rsidP="00FA7681">
      <w:pPr>
        <w:jc w:val="both"/>
        <w:rPr>
          <w:rFonts w:ascii="Arial" w:hAnsi="Arial" w:cs="Arial"/>
        </w:rPr>
      </w:pPr>
      <w:r w:rsidRPr="00E131EF">
        <w:rPr>
          <w:rFonts w:ascii="Arial" w:hAnsi="Arial" w:cs="Arial"/>
        </w:rPr>
        <w:t>Con base a lo anterior, se colige que en el caso sí procede el pago de intereses ya que concurren los elementos apuntados, a saber: 1) Por la comisión de la falta administrativa asentada en el recibo de pago 6046 -AE,  de fecha 8 ocho de noviembre de 2019 dos mil diecinueve,  se impuso al actor una sanción económica; 2) Este realizó el pago de esa multa el día 8 ocho de noviembre  de 2019 dos mil diecinueve.</w:t>
      </w:r>
    </w:p>
    <w:p w:rsidR="00FA7681" w:rsidRPr="00E131EF" w:rsidRDefault="00FA7681" w:rsidP="00FA7681">
      <w:pPr>
        <w:jc w:val="both"/>
        <w:rPr>
          <w:rFonts w:ascii="Arial" w:hAnsi="Arial" w:cs="Arial"/>
        </w:rPr>
      </w:pPr>
      <w:r w:rsidRPr="00E131EF">
        <w:rPr>
          <w:rFonts w:ascii="Arial" w:hAnsi="Arial" w:cs="Arial"/>
        </w:rPr>
        <w:t xml:space="preserve">Luego entonces, este juzgador estima que el pago de intereses debe formar   parte de la sentencia porque al declararse la nulidad total del recibo de pago 6046 –AE, de fecha 8 ocho de noviembre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A7681" w:rsidRPr="00E131EF" w:rsidRDefault="00FA7681" w:rsidP="00FA7681">
      <w:pPr>
        <w:jc w:val="both"/>
        <w:rPr>
          <w:rFonts w:ascii="Arial" w:hAnsi="Arial" w:cs="Arial"/>
        </w:rPr>
      </w:pPr>
      <w:r w:rsidRPr="00E131EF">
        <w:rPr>
          <w:rFonts w:ascii="Arial" w:hAnsi="Arial" w:cs="Arial"/>
        </w:rPr>
        <w:t>Artículo 39. Cuando no se pague un crédito fiscal en la fecha o dentro del plazo señalado en las disposiciones respectivas, se cobrarán recargos a la tasa del 3% mensual.</w:t>
      </w:r>
    </w:p>
    <w:p w:rsidR="00FA7681" w:rsidRPr="00E131EF" w:rsidRDefault="00FA7681" w:rsidP="00FA7681">
      <w:pPr>
        <w:jc w:val="both"/>
        <w:rPr>
          <w:rFonts w:ascii="Arial" w:hAnsi="Arial" w:cs="Arial"/>
        </w:rPr>
      </w:pPr>
      <w:r w:rsidRPr="00E131E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A7681" w:rsidRPr="00E131EF" w:rsidRDefault="00FA7681" w:rsidP="00FA7681">
      <w:pPr>
        <w:jc w:val="both"/>
        <w:rPr>
          <w:rFonts w:ascii="Arial" w:hAnsi="Arial" w:cs="Arial"/>
        </w:rPr>
      </w:pPr>
      <w:r w:rsidRPr="00E131EF">
        <w:rPr>
          <w:rFonts w:ascii="Arial" w:hAnsi="Arial" w:cs="Arial"/>
        </w:rPr>
        <w:t>Cuando se conceda prórroga o autorización para pagar en parcialidades los créditos fiscales, se causarán recargos sobre el saldo insoluto a la tasa del 2% mensual.</w:t>
      </w:r>
    </w:p>
    <w:p w:rsidR="00FA7681" w:rsidRPr="00E131EF" w:rsidRDefault="00FA7681" w:rsidP="00FA7681">
      <w:pPr>
        <w:jc w:val="both"/>
        <w:rPr>
          <w:rFonts w:ascii="Arial" w:hAnsi="Arial" w:cs="Arial"/>
        </w:rPr>
      </w:pPr>
      <w:r w:rsidRPr="00E131E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A7681" w:rsidRPr="00E131EF" w:rsidRDefault="00FA7681" w:rsidP="00FA7681">
      <w:pPr>
        <w:jc w:val="both"/>
        <w:rPr>
          <w:rFonts w:ascii="Arial" w:hAnsi="Arial" w:cs="Arial"/>
        </w:rPr>
      </w:pPr>
      <w:r w:rsidRPr="00E131EF">
        <w:rPr>
          <w:rFonts w:ascii="Arial" w:hAnsi="Arial" w:cs="Arial"/>
        </w:rPr>
        <w:t>Sirve de apoyo a lo anterior la tesis aislada XVI. 1º. A.T.13 A (10ª.) sostenida por el Primer Tribunal Colegiado en materias Administrativa y de Trabajo del Décimo Sexto Circuito, que señala:</w:t>
      </w:r>
    </w:p>
    <w:p w:rsidR="00FA7681" w:rsidRDefault="00FA7681" w:rsidP="00FA7681">
      <w:pPr>
        <w:jc w:val="both"/>
        <w:rPr>
          <w:rFonts w:ascii="Arial" w:hAnsi="Arial" w:cs="Arial"/>
          <w:i/>
        </w:rPr>
      </w:pPr>
      <w:r w:rsidRPr="00E131EF">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p>
    <w:p w:rsidR="00FA7681" w:rsidRDefault="00FA7681" w:rsidP="00FA7681">
      <w:pPr>
        <w:jc w:val="both"/>
        <w:rPr>
          <w:rFonts w:ascii="Arial" w:hAnsi="Arial" w:cs="Arial"/>
          <w:i/>
        </w:rPr>
      </w:pPr>
    </w:p>
    <w:p w:rsidR="00FA7681" w:rsidRDefault="00FA7681" w:rsidP="00FA7681">
      <w:pPr>
        <w:jc w:val="both"/>
        <w:rPr>
          <w:rFonts w:ascii="Arial" w:hAnsi="Arial" w:cs="Arial"/>
          <w:i/>
        </w:rPr>
      </w:pPr>
    </w:p>
    <w:p w:rsidR="00FA7681" w:rsidRPr="00E131EF" w:rsidRDefault="00FA7681" w:rsidP="00FA7681">
      <w:pPr>
        <w:jc w:val="both"/>
        <w:rPr>
          <w:rFonts w:ascii="Arial" w:hAnsi="Arial" w:cs="Arial"/>
          <w:i/>
        </w:rPr>
      </w:pPr>
      <w:proofErr w:type="gramStart"/>
      <w:r w:rsidRPr="00E131EF">
        <w:rPr>
          <w:rFonts w:ascii="Arial" w:hAnsi="Arial" w:cs="Arial"/>
          <w:i/>
        </w:rPr>
        <w:t>deba</w:t>
      </w:r>
      <w:proofErr w:type="gramEnd"/>
      <w:r w:rsidRPr="00E131EF">
        <w:rPr>
          <w:rFonts w:ascii="Arial" w:hAnsi="Arial" w:cs="Arial"/>
          <w:i/>
        </w:rPr>
        <w:t xml:space="preserve">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FA7681" w:rsidRPr="00E131EF" w:rsidRDefault="00FA7681" w:rsidP="00FA7681">
      <w:pPr>
        <w:jc w:val="both"/>
        <w:rPr>
          <w:rFonts w:ascii="Arial" w:hAnsi="Arial" w:cs="Arial"/>
        </w:rPr>
      </w:pPr>
      <w:r w:rsidRPr="00E131EF">
        <w:rPr>
          <w:rFonts w:ascii="Arial" w:hAnsi="Arial" w:cs="Arial"/>
          <w:b/>
        </w:rPr>
        <w:t>SEXTO.-</w:t>
      </w:r>
      <w:r w:rsidRPr="00E131EF">
        <w:rPr>
          <w:rFonts w:ascii="Arial" w:hAnsi="Arial" w:cs="Arial"/>
        </w:rPr>
        <w:t xml:space="preserve"> Con base en todo lo expuesto, quien juzga decreta la </w:t>
      </w:r>
      <w:r w:rsidRPr="00E131EF">
        <w:rPr>
          <w:rFonts w:ascii="Arial" w:hAnsi="Arial" w:cs="Arial"/>
          <w:b/>
        </w:rPr>
        <w:t>ILEGALIDAD Y NULIDAD TOTAL DE LOS ACTOS ADMINISTRATIVOS IMPUGNADOS</w:t>
      </w:r>
      <w:r w:rsidRPr="00E131EF">
        <w:rPr>
          <w:rFonts w:ascii="Arial" w:hAnsi="Arial" w:cs="Arial"/>
        </w:rPr>
        <w:t xml:space="preserve">,  para el efecto de que la demandada, en el término de quince días,  después de que cause estado la presente resolución,   deje sin efectos  el recibo de pago número 6046-AE de fecha 8 ocho de noviembre de dos mil diecinueve, y  como consecuencia de lo anterior, la demandada,  deberá hacer los trámites necesarios para que se  haga al actor  la devolución  de  la cantidad de </w:t>
      </w:r>
      <w:r w:rsidRPr="00E131EF">
        <w:rPr>
          <w:rFonts w:ascii="Arial" w:hAnsi="Arial" w:cs="Arial"/>
          <w:b/>
        </w:rPr>
        <w:t>$600.00 (seiscientos  pesos  00/100  M.N.)</w:t>
      </w:r>
      <w:r w:rsidRPr="00E131EF">
        <w:rPr>
          <w:rFonts w:ascii="Arial" w:hAnsi="Arial" w:cs="Arial"/>
        </w:rPr>
        <w:t>, cantidad que erogó el actor por concepto de pago de multa, arrastre y pensión de vehículo,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del recibo de pago número 6046 -AE de fecha 8 ocho de noviembre de dos mil diecinueve, y  la devolución  de  la cantidad de </w:t>
      </w:r>
      <w:r w:rsidRPr="00E131EF">
        <w:rPr>
          <w:rFonts w:ascii="Arial" w:hAnsi="Arial" w:cs="Arial"/>
          <w:b/>
        </w:rPr>
        <w:t>$600.00  (seiscientos pesos  00/100  M.N.)</w:t>
      </w:r>
      <w:r w:rsidRPr="00E131EF">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SEPTIMO.-</w:t>
      </w:r>
      <w:r w:rsidRPr="00E131E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A7681" w:rsidRPr="00E131EF" w:rsidRDefault="00FA7681" w:rsidP="00FA7681">
      <w:pPr>
        <w:jc w:val="both"/>
        <w:rPr>
          <w:rFonts w:ascii="Arial" w:hAnsi="Arial" w:cs="Arial"/>
        </w:rPr>
      </w:pPr>
      <w:r w:rsidRPr="00E131EF">
        <w:rPr>
          <w:rFonts w:ascii="Arial" w:hAnsi="Arial" w:cs="Arial"/>
        </w:rPr>
        <w:t>El actor ofreció  las siguientes pruebas:</w:t>
      </w:r>
    </w:p>
    <w:p w:rsidR="00FA7681" w:rsidRPr="00E131EF" w:rsidRDefault="00FA7681" w:rsidP="00FA7681">
      <w:pPr>
        <w:pStyle w:val="Prrafodelista"/>
        <w:numPr>
          <w:ilvl w:val="0"/>
          <w:numId w:val="1"/>
        </w:numPr>
        <w:jc w:val="both"/>
        <w:rPr>
          <w:rFonts w:ascii="Arial" w:hAnsi="Arial" w:cs="Arial"/>
        </w:rPr>
      </w:pPr>
      <w:r w:rsidRPr="00E131EF">
        <w:rPr>
          <w:rFonts w:ascii="Arial" w:hAnsi="Arial" w:cs="Arial"/>
        </w:rPr>
        <w:t>Recibo de pago número 6046 -AE, de fecha 8 ocho de noviembre  de 2019 dos mil diecinueve.</w:t>
      </w:r>
    </w:p>
    <w:p w:rsidR="00FA7681" w:rsidRPr="00E131EF" w:rsidRDefault="00FA7681" w:rsidP="00FA7681">
      <w:pPr>
        <w:jc w:val="both"/>
        <w:rPr>
          <w:rFonts w:ascii="Arial" w:hAnsi="Arial" w:cs="Arial"/>
        </w:rPr>
      </w:pPr>
      <w:r w:rsidRPr="00E131EF">
        <w:rPr>
          <w:rFonts w:ascii="Arial" w:hAnsi="Arial" w:cs="Arial"/>
        </w:rPr>
        <w:t>Documental que se le da valor probatorio para acreditar la existencia del acto administrativo que se impugna dentro de este proceso y el interés jurídico del actor.</w:t>
      </w:r>
    </w:p>
    <w:p w:rsidR="00FA7681" w:rsidRPr="00E131EF" w:rsidRDefault="00FA7681" w:rsidP="00FA7681">
      <w:pPr>
        <w:jc w:val="both"/>
        <w:rPr>
          <w:rFonts w:ascii="Arial" w:hAnsi="Arial" w:cs="Arial"/>
        </w:rPr>
      </w:pPr>
      <w:r w:rsidRPr="00E131EF">
        <w:rPr>
          <w:rFonts w:ascii="Arial" w:hAnsi="Arial" w:cs="Arial"/>
        </w:rPr>
        <w:t>La autoridad demanda ofrecieron   las siguientes pruebas:</w:t>
      </w:r>
    </w:p>
    <w:p w:rsidR="00FA7681" w:rsidRPr="00E131EF" w:rsidRDefault="00FA7681" w:rsidP="00FA7681">
      <w:pPr>
        <w:pStyle w:val="Prrafodelista"/>
        <w:numPr>
          <w:ilvl w:val="0"/>
          <w:numId w:val="2"/>
        </w:numPr>
        <w:jc w:val="both"/>
        <w:rPr>
          <w:rFonts w:ascii="Arial" w:hAnsi="Arial" w:cs="Arial"/>
        </w:rPr>
      </w:pPr>
      <w:r w:rsidRPr="00E131EF">
        <w:rPr>
          <w:rFonts w:ascii="Arial" w:hAnsi="Arial" w:cs="Arial"/>
        </w:rPr>
        <w:t>Documental Pública consistente en copias certificadas de los  nombramientos de los cargos que ostentan dentro de la administración pública municipal de esta ciudad, documental que se la da valor probatorio para acreditar el cargo de árbitro calificador.</w:t>
      </w:r>
    </w:p>
    <w:p w:rsidR="00FA7681" w:rsidRPr="00E131EF" w:rsidRDefault="00FA7681" w:rsidP="00FA7681">
      <w:pPr>
        <w:pStyle w:val="Prrafodelista"/>
        <w:numPr>
          <w:ilvl w:val="0"/>
          <w:numId w:val="2"/>
        </w:numPr>
        <w:jc w:val="both"/>
        <w:rPr>
          <w:rFonts w:ascii="Arial" w:hAnsi="Arial" w:cs="Arial"/>
        </w:rPr>
      </w:pPr>
      <w:r w:rsidRPr="00E131EF">
        <w:rPr>
          <w:rFonts w:ascii="Arial" w:hAnsi="Arial" w:cs="Arial"/>
        </w:rPr>
        <w:t>Copias simples de: Registro de detenido del actor y  del parte de novedades del día 7 siete de noviembre de 2019, documentales que ya fueron valoradas dentro de este juicio.</w:t>
      </w:r>
    </w:p>
    <w:p w:rsidR="00FA7681" w:rsidRDefault="00FA7681" w:rsidP="00FA7681">
      <w:pPr>
        <w:jc w:val="both"/>
        <w:rPr>
          <w:rFonts w:ascii="Arial" w:hAnsi="Arial" w:cs="Arial"/>
        </w:rPr>
      </w:pPr>
    </w:p>
    <w:p w:rsidR="00FA7681" w:rsidRPr="00E131EF" w:rsidRDefault="00FA7681" w:rsidP="00FA7681">
      <w:pPr>
        <w:jc w:val="both"/>
        <w:rPr>
          <w:rFonts w:ascii="Arial" w:hAnsi="Arial" w:cs="Arial"/>
        </w:rPr>
      </w:pPr>
    </w:p>
    <w:p w:rsidR="00FA7681" w:rsidRPr="00E131EF" w:rsidRDefault="00FA7681" w:rsidP="00FA7681">
      <w:pPr>
        <w:jc w:val="both"/>
        <w:rPr>
          <w:rFonts w:ascii="Arial" w:hAnsi="Arial" w:cs="Arial"/>
        </w:rPr>
      </w:pPr>
      <w:r w:rsidRPr="00E131EF">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E131EF">
        <w:rPr>
          <w:rFonts w:ascii="Arial" w:hAnsi="Arial" w:cs="Arial"/>
        </w:rPr>
        <w:t>---------------------------------</w:t>
      </w:r>
    </w:p>
    <w:p w:rsidR="00FA7681" w:rsidRPr="00E131EF" w:rsidRDefault="00FA7681" w:rsidP="00FA7681">
      <w:pPr>
        <w:jc w:val="center"/>
        <w:rPr>
          <w:rFonts w:ascii="Arial" w:hAnsi="Arial" w:cs="Arial"/>
          <w:b/>
        </w:rPr>
      </w:pPr>
      <w:r w:rsidRPr="00E131EF">
        <w:rPr>
          <w:rFonts w:ascii="Arial" w:hAnsi="Arial" w:cs="Arial"/>
          <w:b/>
        </w:rPr>
        <w:t>R E S U E L V E</w:t>
      </w:r>
    </w:p>
    <w:p w:rsidR="00FA7681" w:rsidRPr="00E131EF" w:rsidRDefault="00FA7681" w:rsidP="00FA7681">
      <w:pPr>
        <w:jc w:val="both"/>
        <w:rPr>
          <w:rFonts w:ascii="Arial" w:hAnsi="Arial" w:cs="Arial"/>
        </w:rPr>
      </w:pPr>
      <w:r w:rsidRPr="00E131EF">
        <w:rPr>
          <w:rFonts w:ascii="Arial" w:hAnsi="Arial" w:cs="Arial"/>
          <w:b/>
        </w:rPr>
        <w:t>PRIMERO.-</w:t>
      </w:r>
      <w:r w:rsidRPr="00E131EF">
        <w:rPr>
          <w:rFonts w:ascii="Arial" w:hAnsi="Arial" w:cs="Arial"/>
        </w:rPr>
        <w:t xml:space="preserve"> Este Honorable Juzgado es competente para conocer y resolver el presente juicio de nulidad, de conformidad con el artículo 1  fracción II del vigente  Código que regula la presente materia.-----------------------------</w:t>
      </w:r>
      <w:r>
        <w:rPr>
          <w:rFonts w:ascii="Arial" w:hAnsi="Arial" w:cs="Arial"/>
        </w:rPr>
        <w:t>-------------</w:t>
      </w:r>
      <w:r w:rsidRPr="00E131EF">
        <w:rPr>
          <w:rFonts w:ascii="Arial" w:hAnsi="Arial" w:cs="Arial"/>
        </w:rPr>
        <w:t>-------------------</w:t>
      </w:r>
    </w:p>
    <w:p w:rsidR="00FA7681" w:rsidRPr="00E131EF" w:rsidRDefault="00FA7681" w:rsidP="00FA7681">
      <w:pPr>
        <w:jc w:val="both"/>
        <w:rPr>
          <w:rFonts w:ascii="Arial" w:hAnsi="Arial" w:cs="Arial"/>
        </w:rPr>
      </w:pPr>
      <w:r w:rsidRPr="00E131EF">
        <w:rPr>
          <w:rFonts w:ascii="Arial" w:hAnsi="Arial" w:cs="Arial"/>
          <w:b/>
        </w:rPr>
        <w:t>SEGUNDO.-</w:t>
      </w:r>
      <w:r w:rsidRPr="00E131EF">
        <w:rPr>
          <w:rFonts w:ascii="Arial" w:hAnsi="Arial" w:cs="Arial"/>
        </w:rPr>
        <w:t xml:space="preserve"> </w:t>
      </w:r>
      <w:r w:rsidRPr="00E131EF">
        <w:rPr>
          <w:rFonts w:ascii="Arial" w:hAnsi="Arial" w:cs="Arial"/>
          <w:b/>
        </w:rPr>
        <w:t>NO SE SOBRESEE EL PRESENTE PROCESO</w:t>
      </w:r>
      <w:r w:rsidRPr="00E131EF">
        <w:rPr>
          <w:rFonts w:ascii="Arial" w:hAnsi="Arial" w:cs="Arial"/>
        </w:rPr>
        <w:t>, por las razones y fundamentos expuestos en el considerando tercero  de ésta</w:t>
      </w:r>
      <w:r>
        <w:rPr>
          <w:rFonts w:ascii="Arial" w:hAnsi="Arial" w:cs="Arial"/>
        </w:rPr>
        <w:t xml:space="preserve"> resolución.------------------</w:t>
      </w:r>
    </w:p>
    <w:p w:rsidR="00FA7681" w:rsidRPr="00E131EF" w:rsidRDefault="00FA7681" w:rsidP="00FA7681">
      <w:pPr>
        <w:jc w:val="both"/>
        <w:rPr>
          <w:rFonts w:ascii="Arial" w:hAnsi="Arial" w:cs="Arial"/>
          <w:b/>
        </w:rPr>
      </w:pPr>
      <w:r w:rsidRPr="00E131EF">
        <w:rPr>
          <w:rFonts w:ascii="Arial" w:hAnsi="Arial" w:cs="Arial"/>
          <w:b/>
        </w:rPr>
        <w:t>TERCERO.- SE DECLARA LA NULIDAD TOTAL DEL ACTO IMPUGNADO</w:t>
      </w:r>
      <w:r w:rsidRPr="00E131E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E131EF">
        <w:rPr>
          <w:rFonts w:ascii="Arial" w:hAnsi="Arial" w:cs="Arial"/>
        </w:rPr>
        <w:t>-------------------------------------</w:t>
      </w:r>
      <w:r w:rsidRPr="00E131EF">
        <w:rPr>
          <w:rFonts w:ascii="Arial" w:hAnsi="Arial" w:cs="Arial"/>
          <w:b/>
        </w:rPr>
        <w:t xml:space="preserve"> </w:t>
      </w:r>
    </w:p>
    <w:p w:rsidR="00FA7681" w:rsidRPr="00E131EF" w:rsidRDefault="00FA7681" w:rsidP="00FA7681">
      <w:pPr>
        <w:jc w:val="both"/>
        <w:rPr>
          <w:rFonts w:ascii="Arial" w:hAnsi="Arial" w:cs="Arial"/>
        </w:rPr>
      </w:pPr>
      <w:r w:rsidRPr="00E131EF">
        <w:rPr>
          <w:rFonts w:ascii="Arial" w:hAnsi="Arial" w:cs="Arial"/>
          <w:b/>
        </w:rPr>
        <w:t xml:space="preserve">CUARTO.- </w:t>
      </w:r>
      <w:r w:rsidRPr="00E131E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A7681" w:rsidRDefault="00FA7681" w:rsidP="00FA7681">
      <w:pPr>
        <w:jc w:val="both"/>
        <w:rPr>
          <w:rFonts w:ascii="Arial" w:hAnsi="Arial" w:cs="Arial"/>
          <w:b/>
        </w:rPr>
      </w:pPr>
    </w:p>
    <w:p w:rsidR="00FA7681" w:rsidRPr="00E131EF" w:rsidRDefault="00FA7681" w:rsidP="00FA7681">
      <w:pPr>
        <w:jc w:val="both"/>
        <w:rPr>
          <w:rFonts w:ascii="Arial" w:hAnsi="Arial" w:cs="Arial"/>
        </w:rPr>
      </w:pPr>
      <w:r w:rsidRPr="00E131EF">
        <w:rPr>
          <w:rFonts w:ascii="Arial" w:hAnsi="Arial" w:cs="Arial"/>
          <w:b/>
        </w:rPr>
        <w:t>NOTIFIQUESE.</w:t>
      </w:r>
      <w:r w:rsidRPr="00E131EF">
        <w:rPr>
          <w:rFonts w:ascii="Arial" w:hAnsi="Arial" w:cs="Arial"/>
        </w:rPr>
        <w:t>---------------------------------------------------------------------</w:t>
      </w:r>
      <w:r>
        <w:rPr>
          <w:rFonts w:ascii="Arial" w:hAnsi="Arial" w:cs="Arial"/>
        </w:rPr>
        <w:t>----------------------</w:t>
      </w:r>
    </w:p>
    <w:p w:rsidR="00FA7681" w:rsidRPr="00E131EF" w:rsidRDefault="00FA7681" w:rsidP="00FA7681">
      <w:pPr>
        <w:jc w:val="both"/>
        <w:rPr>
          <w:rFonts w:ascii="Arial" w:hAnsi="Arial" w:cs="Arial"/>
        </w:rPr>
      </w:pPr>
      <w:r w:rsidRPr="00E131E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E131EF">
        <w:rPr>
          <w:rFonts w:ascii="Arial" w:hAnsi="Arial" w:cs="Arial"/>
        </w:rPr>
        <w:t xml:space="preserve">------------- </w:t>
      </w:r>
    </w:p>
    <w:p w:rsidR="00FA7681" w:rsidRDefault="00FA7681" w:rsidP="00FA7681"/>
    <w:p w:rsidR="00FA7681" w:rsidRDefault="00FA7681" w:rsidP="00FA7681"/>
    <w:p w:rsidR="00705285" w:rsidRDefault="00705285"/>
    <w:sectPr w:rsidR="00705285" w:rsidSect="00FA768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45ECB"/>
    <w:multiLevelType w:val="hybridMultilevel"/>
    <w:tmpl w:val="3508C820"/>
    <w:lvl w:ilvl="0" w:tplc="9DCAC60C">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1"/>
    <w:rsid w:val="00705285"/>
    <w:rsid w:val="00FA7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AF64-7CEF-46D1-9BB1-282ACBD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8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68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6404</Words>
  <Characters>35222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2021-05-06T19:56:00Z</dcterms:created>
  <dcterms:modified xsi:type="dcterms:W3CDTF">2021-05-06T19:58:00Z</dcterms:modified>
</cp:coreProperties>
</file>